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CCBE" w14:textId="77777777" w:rsidR="002F0125" w:rsidRDefault="002F0125"/>
    <w:p w14:paraId="3853AAD1" w14:textId="3859C800" w:rsidR="002F0125" w:rsidRPr="002F0125" w:rsidRDefault="002F0125">
      <w:pPr>
        <w:rPr>
          <w:sz w:val="40"/>
          <w:szCs w:val="40"/>
        </w:rPr>
      </w:pPr>
      <w:r w:rsidRPr="002F0125">
        <w:rPr>
          <w:sz w:val="40"/>
          <w:szCs w:val="40"/>
        </w:rPr>
        <w:t>Biocon konferencia 2025.02.20</w:t>
      </w:r>
    </w:p>
    <w:p w14:paraId="14308DA8" w14:textId="463719CC" w:rsidR="002F0125" w:rsidRDefault="002F0125" w:rsidP="002F0125">
      <w:r w:rsidRPr="002F0125">
        <w:rPr>
          <w:b/>
          <w:bCs/>
        </w:rPr>
        <w:t>Előadó:</w:t>
      </w:r>
      <w:r>
        <w:t xml:space="preserve"> </w:t>
      </w:r>
      <w:r>
        <w:t>Solti Gábor</w:t>
      </w:r>
      <w:r>
        <w:t>, Üzleti Elemzés Vezető, DS Új és Fenntartható Üzletágak, MOL Nyrt.</w:t>
      </w:r>
    </w:p>
    <w:p w14:paraId="74863421" w14:textId="63BB82FD" w:rsidR="002F0125" w:rsidRDefault="002F0125">
      <w:r w:rsidRPr="002F0125">
        <w:rPr>
          <w:b/>
          <w:bCs/>
        </w:rPr>
        <w:t>Előadás címe:</w:t>
      </w:r>
      <w:r>
        <w:rPr>
          <w:b/>
          <w:bCs/>
        </w:rPr>
        <w:t xml:space="preserve"> </w:t>
      </w:r>
      <w:r w:rsidRPr="002F0125">
        <w:t>MOL biometán tevékenysége, szabályozás és jövőbeli kilátások</w:t>
      </w:r>
    </w:p>
    <w:p w14:paraId="1A1400DD" w14:textId="2B9D0791" w:rsidR="002F0125" w:rsidRDefault="002F0125">
      <w:r w:rsidRPr="002F0125">
        <w:rPr>
          <w:b/>
          <w:bCs/>
        </w:rPr>
        <w:t>Abstract</w:t>
      </w:r>
      <w:r>
        <w:t xml:space="preserve">: </w:t>
      </w:r>
      <w:r>
        <w:t>MOL Group aktivitása, eredményei és jövőbeli tervei a biometán értéklánc mentén. Biometán szerepe a MOL fenntarthatósági stratégiájában. A biometán piac fejlődéséhez szükséges feltételrendszer kialakításának legfontosabb elemei és szűk keresztmetszetei nagyvállalati szemüvegen keresztül.</w:t>
      </w:r>
    </w:p>
    <w:sectPr w:rsidR="002F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25"/>
    <w:rsid w:val="002F0125"/>
    <w:rsid w:val="00484BDC"/>
    <w:rsid w:val="0068312B"/>
    <w:rsid w:val="00AB5D54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F10C"/>
  <w15:chartTrackingRefBased/>
  <w15:docId w15:val="{5F1FF6C5-5332-4F24-82B4-0FE7BAAE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06231-C3FA-4066-BB55-70B3CFA547E0}"/>
</file>

<file path=customXml/itemProps2.xml><?xml version="1.0" encoding="utf-8"?>
<ds:datastoreItem xmlns:ds="http://schemas.openxmlformats.org/officeDocument/2006/customXml" ds:itemID="{5E8CDFF5-9B1B-4CE8-90E6-0C1627879000}"/>
</file>

<file path=customXml/itemProps3.xml><?xml version="1.0" encoding="utf-8"?>
<ds:datastoreItem xmlns:ds="http://schemas.openxmlformats.org/officeDocument/2006/customXml" ds:itemID="{964020DA-2788-4BD3-9971-5E1575923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430</Characters>
  <Application>Microsoft Office Word</Application>
  <DocSecurity>0</DocSecurity>
  <Lines>3</Lines>
  <Paragraphs>1</Paragraphs>
  <ScaleCrop>false</ScaleCrop>
  <Company>MOL Group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Solti Gábor (MOL Nyrt.)</dc:creator>
  <cp:keywords/>
  <dc:description/>
  <cp:lastModifiedBy>Solti Gábor (MOL Nyrt.)</cp:lastModifiedBy>
  <cp:revision>1</cp:revision>
  <dcterms:created xsi:type="dcterms:W3CDTF">2025-01-22T16:00:00Z</dcterms:created>
  <dcterms:modified xsi:type="dcterms:W3CDTF">2025-01-22T16:06:00Z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