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3393" w14:textId="3CDCE349" w:rsidR="00B06670" w:rsidRDefault="00B06670">
      <w:r>
        <w:t xml:space="preserve">A biológiailag lebomló hulladékok energiatermelésre való felhasználása az egyik olyan </w:t>
      </w:r>
      <w:r w:rsidR="00A55331">
        <w:t>gazdaság</w:t>
      </w:r>
      <w:r>
        <w:t>fejlesztési irány, amely egyszerre tudja szolgálni az ország, illetve a hazai gazdasági szereplők fenntarthatósági</w:t>
      </w:r>
      <w:r w:rsidR="00A55331">
        <w:t xml:space="preserve"> - ezen belül megújuló energiára való és </w:t>
      </w:r>
      <w:r>
        <w:t>körforgásos átállási</w:t>
      </w:r>
      <w:r w:rsidR="00A55331">
        <w:t xml:space="preserve"> - vállalásainak, valamint </w:t>
      </w:r>
      <w:r>
        <w:t xml:space="preserve">energiafüggetlenségi céljainak </w:t>
      </w:r>
      <w:r w:rsidR="00A55331">
        <w:t xml:space="preserve">a </w:t>
      </w:r>
      <w:r>
        <w:t xml:space="preserve">teljesülését. Az Energiaügyi Minisztérium ezért 2023/24 folyamán nemcsak egy átfogó </w:t>
      </w:r>
      <w:r w:rsidR="00FD55AE">
        <w:t>b</w:t>
      </w:r>
      <w:r>
        <w:t>iogáz (</w:t>
      </w:r>
      <w:proofErr w:type="spellStart"/>
      <w:r>
        <w:t>biometán</w:t>
      </w:r>
      <w:proofErr w:type="spellEnd"/>
      <w:r>
        <w:t xml:space="preserve">) stratégiát alkotott a további érintett ágazatok (Agrárminisztérium, Nemzetgazdasági Minisztérium) </w:t>
      </w:r>
      <w:r w:rsidR="00FD55AE">
        <w:t xml:space="preserve">és háttérszervezeteik, valamint külső szakértők </w:t>
      </w:r>
      <w:r>
        <w:t xml:space="preserve">bevonásával, hanem részletes akciótervet is kidolgozott a hazai biogáz és </w:t>
      </w:r>
      <w:proofErr w:type="spellStart"/>
      <w:r>
        <w:t>biometán</w:t>
      </w:r>
      <w:proofErr w:type="spellEnd"/>
      <w:r>
        <w:t xml:space="preserve"> termelési kapacitás megújítására, bővítésére. A stratégiai program sikere azonban sok mindenen múlik</w:t>
      </w:r>
      <w:r w:rsidR="00FD55AE">
        <w:t>.</w:t>
      </w:r>
    </w:p>
    <w:p w14:paraId="73F2B981" w14:textId="5910BEAB" w:rsidR="00A55331" w:rsidRDefault="00FD55AE" w:rsidP="00A55331">
      <w:pPr>
        <w:pStyle w:val="Listaszerbekezds"/>
        <w:numPr>
          <w:ilvl w:val="0"/>
          <w:numId w:val="1"/>
        </w:numPr>
      </w:pPr>
      <w:r>
        <w:t>T</w:t>
      </w:r>
      <w:r w:rsidR="00A55331">
        <w:t xml:space="preserve">udni kell egy adott helyen folyamatosan, és megfelelő minőségben (összetételben) előálló alapanyagok </w:t>
      </w:r>
      <w:r>
        <w:t xml:space="preserve">pontos </w:t>
      </w:r>
      <w:r w:rsidR="00A55331">
        <w:t>forrását (állattenyésztés, élelmiszeripari gyártás hulladékai, élelmiszerkereskedelem és háztartások biológiailag lebomló hulladékai)</w:t>
      </w:r>
      <w:r>
        <w:t>.</w:t>
      </w:r>
    </w:p>
    <w:p w14:paraId="3BF14201" w14:textId="1C1B2EDE" w:rsidR="00FD55AE" w:rsidRDefault="00FD55AE" w:rsidP="00A55331">
      <w:pPr>
        <w:pStyle w:val="Listaszerbekezds"/>
        <w:numPr>
          <w:ilvl w:val="0"/>
          <w:numId w:val="1"/>
        </w:numPr>
      </w:pPr>
      <w:r>
        <w:t>Tudni kell ezen forrásokból előálló alapanyagok minőségét befolyásoló tényezőket, valamint ezek szezonális alakulásának jellemzőit.</w:t>
      </w:r>
    </w:p>
    <w:p w14:paraId="5F7DF364" w14:textId="459388C0" w:rsidR="00A55331" w:rsidRDefault="00FD55AE" w:rsidP="00A55331">
      <w:pPr>
        <w:pStyle w:val="Listaszerbekezds"/>
        <w:numPr>
          <w:ilvl w:val="0"/>
          <w:numId w:val="1"/>
        </w:numPr>
      </w:pPr>
      <w:r>
        <w:t>F</w:t>
      </w:r>
      <w:r w:rsidR="00A55331">
        <w:t xml:space="preserve">el kell mérni a biogáz, a gázmotor által termelt áram, illetve a </w:t>
      </w:r>
      <w:proofErr w:type="spellStart"/>
      <w:r w:rsidR="00A55331">
        <w:t>biometán</w:t>
      </w:r>
      <w:proofErr w:type="spellEnd"/>
      <w:r w:rsidR="00A55331">
        <w:t xml:space="preserve"> potenciális helyi felhasználóit</w:t>
      </w:r>
      <w:r>
        <w:t>.</w:t>
      </w:r>
    </w:p>
    <w:p w14:paraId="10CD16CE" w14:textId="5455A4D9" w:rsidR="00A55331" w:rsidRDefault="00FD55AE" w:rsidP="00A55331">
      <w:pPr>
        <w:pStyle w:val="Listaszerbekezds"/>
        <w:numPr>
          <w:ilvl w:val="0"/>
          <w:numId w:val="1"/>
        </w:numPr>
      </w:pPr>
      <w:r>
        <w:t>P</w:t>
      </w:r>
      <w:r w:rsidR="00A55331">
        <w:t>ontosan tudni kell, hogy hol és hogyan érheti meg a megtermelt gázt a gázhálózatra átvinni</w:t>
      </w:r>
      <w:r>
        <w:t>.</w:t>
      </w:r>
    </w:p>
    <w:p w14:paraId="57F78566" w14:textId="59900295" w:rsidR="00A55331" w:rsidRDefault="00FD55AE" w:rsidP="00A55331">
      <w:pPr>
        <w:pStyle w:val="Listaszerbekezds"/>
        <w:numPr>
          <w:ilvl w:val="0"/>
          <w:numId w:val="1"/>
        </w:numPr>
      </w:pPr>
      <w:r>
        <w:t>O</w:t>
      </w:r>
      <w:r w:rsidR="00A55331">
        <w:t>lyan szabályozási környezet kell, amely előre kiszámíthatóvá teszi ezen beruházások megtérülését</w:t>
      </w:r>
      <w:r>
        <w:t>.</w:t>
      </w:r>
    </w:p>
    <w:p w14:paraId="15268733" w14:textId="138B7A2C" w:rsidR="00A55331" w:rsidRDefault="00FD55AE" w:rsidP="00A55331">
      <w:pPr>
        <w:pStyle w:val="Listaszerbekezds"/>
        <w:numPr>
          <w:ilvl w:val="0"/>
          <w:numId w:val="1"/>
        </w:numPr>
      </w:pPr>
      <w:r>
        <w:t>É</w:t>
      </w:r>
      <w:r w:rsidR="00A55331">
        <w:t>s még sorolhatnánk a további feltételeket</w:t>
      </w:r>
      <w:r w:rsidR="00C5309A">
        <w:t>…</w:t>
      </w:r>
    </w:p>
    <w:p w14:paraId="3BE82B95" w14:textId="7DB8ED97" w:rsidR="00A55331" w:rsidRDefault="00A55331" w:rsidP="00A55331">
      <w:r>
        <w:t>Az előadásomban ezen bonyolult, sok érintettel és számos függőséggel jellemezhető</w:t>
      </w:r>
      <w:r w:rsidR="00FD55AE">
        <w:t xml:space="preserve"> technológia fejlesztési</w:t>
      </w:r>
      <w:r>
        <w:t xml:space="preserve"> projektek tervezésének és megvalósításának</w:t>
      </w:r>
      <w:r w:rsidR="00FD55AE">
        <w:t xml:space="preserve"> kritikus sikertényezőit szeretném bemutatni, kitérve a szabályozási környezet kritikus elemeire is. </w:t>
      </w:r>
      <w:r w:rsidR="007B265D">
        <w:t xml:space="preserve">Kollégáimmal abban hiszünk, hogy a </w:t>
      </w:r>
      <w:r w:rsidR="00FD55AE">
        <w:t>biogáz (</w:t>
      </w:r>
      <w:proofErr w:type="spellStart"/>
      <w:r w:rsidR="00FD55AE">
        <w:t>biometán</w:t>
      </w:r>
      <w:proofErr w:type="spellEnd"/>
      <w:r w:rsidR="00FD55AE">
        <w:t xml:space="preserve">) termelés és felhasználás </w:t>
      </w:r>
      <w:r w:rsidR="007B265D">
        <w:t xml:space="preserve">potenciáljának azonosítását, a beruházás </w:t>
      </w:r>
      <w:r w:rsidR="00FD55AE">
        <w:t>szakmai és pénzügyi paramétereit is magában foglaló komplex tervezés</w:t>
      </w:r>
      <w:r w:rsidR="00C5309A">
        <w:t xml:space="preserve"> alapján, feszes projektmenedzsmenttel </w:t>
      </w:r>
      <w:r w:rsidR="007B265D">
        <w:t xml:space="preserve"> az ország számos pontján valósítható meg decentralizált körforgásos energiatermelés</w:t>
      </w:r>
      <w:r w:rsidR="00C5309A">
        <w:t>, teljes biológiai körforgás.</w:t>
      </w:r>
    </w:p>
    <w:sectPr w:rsidR="00A5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922"/>
    <w:multiLevelType w:val="hybridMultilevel"/>
    <w:tmpl w:val="4A506EE4"/>
    <w:lvl w:ilvl="0" w:tplc="137E4C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70"/>
    <w:rsid w:val="001A0E41"/>
    <w:rsid w:val="003015B7"/>
    <w:rsid w:val="007B265D"/>
    <w:rsid w:val="00831431"/>
    <w:rsid w:val="00A55331"/>
    <w:rsid w:val="00B06670"/>
    <w:rsid w:val="00C5309A"/>
    <w:rsid w:val="00F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C4BB4"/>
  <w15:chartTrackingRefBased/>
  <w15:docId w15:val="{DAA6C1BA-2EA8-4A2C-8A94-8C36B5B9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66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66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66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66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66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66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66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66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66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66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6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37484-2EFA-490C-B221-1677DB4D44C2}"/>
</file>

<file path=customXml/itemProps2.xml><?xml version="1.0" encoding="utf-8"?>
<ds:datastoreItem xmlns:ds="http://schemas.openxmlformats.org/officeDocument/2006/customXml" ds:itemID="{055A31B0-A56E-4306-9334-8246FBCF2D1F}"/>
</file>

<file path=customXml/itemProps3.xml><?xml version="1.0" encoding="utf-8"?>
<ds:datastoreItem xmlns:ds="http://schemas.openxmlformats.org/officeDocument/2006/customXml" ds:itemID="{88363D3B-6307-44C6-9DBD-B41D863CC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245</Words>
  <Characters>1826</Characters>
  <Application>Microsoft Office Word</Application>
  <DocSecurity>0</DocSecurity>
  <Lines>31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Viktória</dc:creator>
  <cp:keywords/>
  <dc:description/>
  <cp:lastModifiedBy>Bodnár Viktória</cp:lastModifiedBy>
  <cp:revision>1</cp:revision>
  <dcterms:created xsi:type="dcterms:W3CDTF">2024-12-17T16:37:00Z</dcterms:created>
  <dcterms:modified xsi:type="dcterms:W3CDTF">2025-01-21T16:11:00Z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a5056a83-c501-460a-8d1b-ef5f9ab3e439</vt:lpwstr>
  </property>
  <property fmtid="{D5CDD505-2E9C-101B-9397-08002B2CF9AE}" pid="3" name="ContentTypeId">
    <vt:lpwstr>0x0101005F71FEF3D325164689E65C5704DBD144</vt:lpwstr>
  </property>
</Properties>
</file>